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0C4" w:rsidRDefault="009810C4" w:rsidP="00465EB8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Dôvodová správa</w:t>
      </w:r>
    </w:p>
    <w:p w:rsidR="009810C4" w:rsidRDefault="009810C4" w:rsidP="00465EB8">
      <w:pPr>
        <w:keepNext/>
        <w:keepLines/>
        <w:jc w:val="center"/>
        <w:rPr>
          <w:b/>
          <w:sz w:val="28"/>
          <w:szCs w:val="28"/>
        </w:rPr>
      </w:pPr>
    </w:p>
    <w:p w:rsidR="009810C4" w:rsidRDefault="009810C4" w:rsidP="00465EB8">
      <w:pPr>
        <w:pStyle w:val="Odstavec"/>
        <w:keepNext/>
        <w:keepLines/>
        <w:widowControl/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</w:rPr>
      </w:pPr>
      <w:r w:rsidRPr="000F4765">
        <w:rPr>
          <w:rFonts w:ascii="Times New Roman" w:hAnsi="Times New Roman"/>
          <w:b/>
        </w:rPr>
        <w:t>Všeobecná časť</w:t>
      </w:r>
    </w:p>
    <w:p w:rsidR="009810C4" w:rsidRPr="000F4765" w:rsidRDefault="009810C4" w:rsidP="00465EB8">
      <w:pPr>
        <w:pStyle w:val="Odstavec"/>
        <w:keepNext/>
        <w:keepLines/>
        <w:widowControl/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</w:rPr>
      </w:pPr>
    </w:p>
    <w:p w:rsidR="009810C4" w:rsidRDefault="009810C4" w:rsidP="00465EB8">
      <w:pPr>
        <w:keepNext/>
        <w:keepLines/>
        <w:jc w:val="both"/>
        <w:rPr>
          <w:bCs/>
          <w:iCs/>
        </w:rPr>
      </w:pPr>
      <w:r>
        <w:tab/>
      </w:r>
      <w:r w:rsidR="00D14E10" w:rsidRPr="00D03200">
        <w:rPr>
          <w:bCs/>
          <w:iCs/>
        </w:rPr>
        <w:t>Ministerstvo pôdohospodárstva a rozvoja vidieka Slovenskej republiky predkladá návrh nariadenia vlády Slovenskej republiky, ktorým sa mení</w:t>
      </w:r>
      <w:r w:rsidR="009635FF">
        <w:rPr>
          <w:bCs/>
          <w:iCs/>
        </w:rPr>
        <w:t xml:space="preserve"> a dopĺňa</w:t>
      </w:r>
      <w:r w:rsidR="00D14E10" w:rsidRPr="00D03200">
        <w:rPr>
          <w:bCs/>
          <w:iCs/>
        </w:rPr>
        <w:t xml:space="preserve"> nariadenie v</w:t>
      </w:r>
      <w:r w:rsidR="00D14E10">
        <w:rPr>
          <w:bCs/>
          <w:iCs/>
        </w:rPr>
        <w:t>lády Slovenskej republiky č. 359</w:t>
      </w:r>
      <w:r w:rsidR="00D14E10" w:rsidRPr="00D03200">
        <w:rPr>
          <w:bCs/>
          <w:iCs/>
        </w:rPr>
        <w:t>/2011</w:t>
      </w:r>
      <w:r w:rsidR="00922391">
        <w:rPr>
          <w:bCs/>
          <w:iCs/>
        </w:rPr>
        <w:t xml:space="preserve"> Z. z.</w:t>
      </w:r>
      <w:r w:rsidR="00D14E10" w:rsidRPr="00D03200">
        <w:rPr>
          <w:bCs/>
          <w:iCs/>
        </w:rPr>
        <w:t xml:space="preserve">, </w:t>
      </w:r>
      <w:r w:rsidR="00D14E10">
        <w:t>ktorým sa ustanovujú požiadavky na niektoré potravinárske prevádzkarne a na malé množstvá</w:t>
      </w:r>
      <w:r w:rsidR="00D14E10">
        <w:rPr>
          <w:bCs/>
          <w:iCs/>
        </w:rPr>
        <w:t xml:space="preserve"> (ďalej len „</w:t>
      </w:r>
      <w:r w:rsidR="00B51D72">
        <w:rPr>
          <w:bCs/>
          <w:iCs/>
        </w:rPr>
        <w:t xml:space="preserve">návrh </w:t>
      </w:r>
      <w:r w:rsidR="00D14E10">
        <w:rPr>
          <w:bCs/>
          <w:iCs/>
        </w:rPr>
        <w:t>nariadeni</w:t>
      </w:r>
      <w:r w:rsidR="00B51D72">
        <w:rPr>
          <w:bCs/>
          <w:iCs/>
        </w:rPr>
        <w:t>a</w:t>
      </w:r>
      <w:r w:rsidR="00D14E10">
        <w:rPr>
          <w:bCs/>
          <w:iCs/>
        </w:rPr>
        <w:t xml:space="preserve"> vlády“).</w:t>
      </w:r>
    </w:p>
    <w:p w:rsidR="00D14E10" w:rsidRDefault="00D14E10" w:rsidP="00465EB8">
      <w:pPr>
        <w:keepNext/>
        <w:keepLines/>
        <w:jc w:val="both"/>
      </w:pPr>
    </w:p>
    <w:p w:rsidR="00D14E10" w:rsidRDefault="007C07C8" w:rsidP="00D14E10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rPr>
          <w:bCs/>
          <w:iCs/>
        </w:rPr>
        <w:t xml:space="preserve">Návrh nariadenia vlády bol vypracovaný na základe Programového vyhlásenia vlády Slovenskej republiky 2023 - 2027, kde sa vláda Slovenskej republiky zaviazala </w:t>
      </w:r>
      <w:r w:rsidRPr="008E1895">
        <w:rPr>
          <w:bCs/>
          <w:iCs/>
        </w:rPr>
        <w:t>využiť všetky dostupné právne a ekonomické nástroje podpory priameho predaja lokálnych potravín z dvora konečnému spotrebiteľovi pri zachovaní potrebných požiadaviek ich zdravotnej bezpečnosti a</w:t>
      </w:r>
      <w:r>
        <w:rPr>
          <w:bCs/>
          <w:iCs/>
        </w:rPr>
        <w:t> </w:t>
      </w:r>
      <w:r w:rsidRPr="008E1895">
        <w:rPr>
          <w:bCs/>
          <w:iCs/>
        </w:rPr>
        <w:t>kvality</w:t>
      </w:r>
      <w:r>
        <w:rPr>
          <w:bCs/>
          <w:iCs/>
        </w:rPr>
        <w:t xml:space="preserve">. </w:t>
      </w:r>
      <w:r w:rsidR="00D14E10">
        <w:rPr>
          <w:bCs/>
          <w:iCs/>
        </w:rPr>
        <w:t xml:space="preserve">Návrh nariadenia vlády bol vypracovaný </w:t>
      </w:r>
      <w:r w:rsidR="0064267F">
        <w:rPr>
          <w:bCs/>
          <w:iCs/>
        </w:rPr>
        <w:t xml:space="preserve">aj </w:t>
      </w:r>
      <w:r w:rsidR="00D14E10">
        <w:rPr>
          <w:bCs/>
          <w:iCs/>
        </w:rPr>
        <w:t xml:space="preserve">na základe </w:t>
      </w:r>
      <w:r w:rsidR="000833A3">
        <w:rPr>
          <w:bCs/>
          <w:iCs/>
        </w:rPr>
        <w:t>požiadaviek aplikačnej praxe</w:t>
      </w:r>
      <w:r w:rsidR="0064267F">
        <w:rPr>
          <w:bCs/>
          <w:iCs/>
        </w:rPr>
        <w:t>,</w:t>
      </w:r>
      <w:r w:rsidR="000833A3">
        <w:rPr>
          <w:bCs/>
          <w:iCs/>
        </w:rPr>
        <w:t xml:space="preserve"> a</w:t>
      </w:r>
      <w:r w:rsidR="00CA67CF">
        <w:rPr>
          <w:bCs/>
          <w:iCs/>
        </w:rPr>
        <w:t xml:space="preserve"> to </w:t>
      </w:r>
      <w:r w:rsidR="000833A3">
        <w:rPr>
          <w:bCs/>
          <w:iCs/>
        </w:rPr>
        <w:t xml:space="preserve">zo strany užívateľov poľovných revírov, ktorí dlhodobo požadujú navýšenie limitu predaja ulovenej voľne žijúcej zveri konečnému spotrebiteľovi alebo </w:t>
      </w:r>
      <w:r w:rsidR="00CA67CF">
        <w:rPr>
          <w:bCs/>
          <w:iCs/>
        </w:rPr>
        <w:t xml:space="preserve">jej </w:t>
      </w:r>
      <w:r w:rsidR="000833A3">
        <w:rPr>
          <w:bCs/>
          <w:iCs/>
        </w:rPr>
        <w:t>dod</w:t>
      </w:r>
      <w:r w:rsidR="00CA67CF">
        <w:rPr>
          <w:bCs/>
          <w:iCs/>
        </w:rPr>
        <w:t xml:space="preserve">ávaním </w:t>
      </w:r>
      <w:r w:rsidR="000833A3">
        <w:rPr>
          <w:bCs/>
          <w:iCs/>
        </w:rPr>
        <w:t xml:space="preserve">miestnej maloobchodnej </w:t>
      </w:r>
      <w:r w:rsidR="00CA67CF">
        <w:rPr>
          <w:bCs/>
          <w:iCs/>
        </w:rPr>
        <w:t>prevádzkarne.</w:t>
      </w:r>
      <w:r w:rsidR="00D14E10">
        <w:rPr>
          <w:bCs/>
          <w:iCs/>
        </w:rPr>
        <w:t xml:space="preserve">  </w:t>
      </w:r>
      <w:r w:rsidR="00CA67CF">
        <w:rPr>
          <w:bCs/>
          <w:iCs/>
        </w:rPr>
        <w:t>Predmetným návrhom</w:t>
      </w:r>
      <w:r w:rsidR="00D14E10">
        <w:rPr>
          <w:bCs/>
          <w:iCs/>
        </w:rPr>
        <w:t xml:space="preserve"> </w:t>
      </w:r>
      <w:r w:rsidR="00CA67CF">
        <w:rPr>
          <w:bCs/>
          <w:iCs/>
        </w:rPr>
        <w:t xml:space="preserve">sa </w:t>
      </w:r>
      <w:r w:rsidR="00D14E10">
        <w:rPr>
          <w:bCs/>
          <w:iCs/>
        </w:rPr>
        <w:t xml:space="preserve">zvyšuje </w:t>
      </w:r>
      <w:r w:rsidR="00CA67CF">
        <w:rPr>
          <w:bCs/>
          <w:iCs/>
        </w:rPr>
        <w:t>limit</w:t>
      </w:r>
      <w:r w:rsidR="00D14E10">
        <w:rPr>
          <w:bCs/>
          <w:iCs/>
        </w:rPr>
        <w:t xml:space="preserve"> množstva predaja ulovenej voľne žijúcej zveri, ktoré môže užívateľ poľovného revíru predať konečnému spotrebiteľovi alebo dodať do miestnej maloobchodnej prevádzkarne</w:t>
      </w:r>
      <w:r w:rsidR="0064267F">
        <w:rPr>
          <w:bCs/>
          <w:iCs/>
        </w:rPr>
        <w:t>,</w:t>
      </w:r>
      <w:r w:rsidR="00D14E10">
        <w:rPr>
          <w:bCs/>
          <w:iCs/>
        </w:rPr>
        <w:t xml:space="preserve"> a to najviac</w:t>
      </w:r>
      <w:r w:rsidR="0064267F">
        <w:rPr>
          <w:bCs/>
          <w:iCs/>
        </w:rPr>
        <w:t xml:space="preserve"> na</w:t>
      </w:r>
      <w:r w:rsidR="00D14E10">
        <w:rPr>
          <w:bCs/>
          <w:iCs/>
        </w:rPr>
        <w:t xml:space="preserve"> </w:t>
      </w:r>
      <w:r w:rsidR="00CD1A4B">
        <w:rPr>
          <w:bCs/>
          <w:iCs/>
        </w:rPr>
        <w:t>5</w:t>
      </w:r>
      <w:r w:rsidR="00D14E10">
        <w:rPr>
          <w:bCs/>
          <w:iCs/>
        </w:rPr>
        <w:t xml:space="preserve">0 % tiel voľne žijúcej zveri ulovenej v poľovnom revíri ročne. </w:t>
      </w:r>
    </w:p>
    <w:p w:rsidR="000D25D1" w:rsidRDefault="000D25D1" w:rsidP="00D14E10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</w:p>
    <w:p w:rsidR="000D25D1" w:rsidRDefault="000D25D1" w:rsidP="000D25D1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rPr>
          <w:bCs/>
          <w:iCs/>
        </w:rPr>
        <w:t xml:space="preserve">Zároveň sa vypúšťajú </w:t>
      </w:r>
      <w:proofErr w:type="spellStart"/>
      <w:r>
        <w:rPr>
          <w:bCs/>
          <w:iCs/>
        </w:rPr>
        <w:t>obsoletné</w:t>
      </w:r>
      <w:proofErr w:type="spellEnd"/>
      <w:r>
        <w:rPr>
          <w:bCs/>
          <w:iCs/>
        </w:rPr>
        <w:t xml:space="preserve"> ustanovenia týkajúce sa požiadaviek </w:t>
      </w:r>
      <w:r w:rsidRPr="0028310F">
        <w:t>na osobit</w:t>
      </w:r>
      <w:r>
        <w:t>nú zdravotnú značku a obmedzenia</w:t>
      </w:r>
      <w:r w:rsidRPr="0028310F">
        <w:t xml:space="preserve"> na národný trh pre mäso z naliehavo zabitých zvierat</w:t>
      </w:r>
      <w:r>
        <w:rPr>
          <w:bCs/>
          <w:iCs/>
        </w:rPr>
        <w:t xml:space="preserve"> a </w:t>
      </w:r>
      <w:r w:rsidR="00156B00">
        <w:rPr>
          <w:bCs/>
          <w:iCs/>
        </w:rPr>
        <w:t xml:space="preserve">na základe pripomienok aplikačnej praxe sa </w:t>
      </w:r>
      <w:r>
        <w:rPr>
          <w:bCs/>
          <w:iCs/>
        </w:rPr>
        <w:t xml:space="preserve">precizuje </w:t>
      </w:r>
      <w:r w:rsidR="00156B00">
        <w:rPr>
          <w:bCs/>
          <w:iCs/>
        </w:rPr>
        <w:t>u</w:t>
      </w:r>
      <w:r>
        <w:rPr>
          <w:bCs/>
          <w:iCs/>
        </w:rPr>
        <w:t xml:space="preserve">stanovenie o hygienických požiadavkách na malé množstvá mäsa z hydiny. </w:t>
      </w:r>
    </w:p>
    <w:p w:rsidR="00D14E10" w:rsidRDefault="00D14E10" w:rsidP="00D14E10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</w:p>
    <w:p w:rsidR="00D14E10" w:rsidRPr="009C545E" w:rsidRDefault="00D14E10" w:rsidP="00D14E10">
      <w:pPr>
        <w:widowControl w:val="0"/>
        <w:ind w:firstLine="708"/>
        <w:jc w:val="both"/>
        <w:rPr>
          <w:bCs/>
        </w:rPr>
      </w:pPr>
      <w:r>
        <w:rPr>
          <w:bCs/>
        </w:rPr>
        <w:t>Návrh</w:t>
      </w:r>
      <w:r w:rsidRPr="009C545E">
        <w:rPr>
          <w:bCs/>
        </w:rPr>
        <w:t xml:space="preserve"> nariadeni</w:t>
      </w:r>
      <w:r>
        <w:rPr>
          <w:bCs/>
        </w:rPr>
        <w:t>a</w:t>
      </w:r>
      <w:r w:rsidRPr="009C545E">
        <w:rPr>
          <w:bCs/>
        </w:rPr>
        <w:t xml:space="preserve"> vlády nebude mať vplyvy na rozpočet verejnej správy,</w:t>
      </w:r>
      <w:r w:rsidR="00561A83">
        <w:rPr>
          <w:bCs/>
        </w:rPr>
        <w:t xml:space="preserve"> na limity verejných výdavkov, </w:t>
      </w:r>
      <w:r w:rsidRPr="009C545E">
        <w:rPr>
          <w:bCs/>
        </w:rPr>
        <w:t xml:space="preserve">na manželstvo, rodičovstvo a rodinu, vplyvy na životné prostredie, vplyvy na informatizáciu spoločnosti, ani vplyvy na služby verejnej správy pre občana. Navrhované nariadenie vlády bude mať </w:t>
      </w:r>
      <w:r w:rsidR="000833A3">
        <w:rPr>
          <w:bCs/>
        </w:rPr>
        <w:t>pozitívny</w:t>
      </w:r>
      <w:r w:rsidRPr="009C545E">
        <w:rPr>
          <w:bCs/>
        </w:rPr>
        <w:t xml:space="preserve"> vplyv na podnikateľské prostredie</w:t>
      </w:r>
      <w:r w:rsidR="000833A3">
        <w:rPr>
          <w:bCs/>
        </w:rPr>
        <w:t xml:space="preserve"> a sociálne vplyvy.</w:t>
      </w:r>
    </w:p>
    <w:p w:rsidR="00D14E10" w:rsidRPr="009C545E" w:rsidRDefault="00D14E10" w:rsidP="00D14E10">
      <w:pPr>
        <w:overflowPunct w:val="0"/>
        <w:autoSpaceDE w:val="0"/>
        <w:autoSpaceDN w:val="0"/>
        <w:adjustRightInd w:val="0"/>
        <w:ind w:firstLine="142"/>
        <w:jc w:val="both"/>
        <w:rPr>
          <w:bCs/>
        </w:rPr>
      </w:pPr>
    </w:p>
    <w:p w:rsidR="00D14E10" w:rsidRDefault="00D14E10" w:rsidP="00D14E10">
      <w:pPr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Návrh</w:t>
      </w:r>
      <w:r w:rsidRPr="009C545E">
        <w:rPr>
          <w:bCs/>
        </w:rPr>
        <w:t xml:space="preserve"> nariadeni</w:t>
      </w:r>
      <w:r>
        <w:rPr>
          <w:bCs/>
        </w:rPr>
        <w:t>a</w:t>
      </w:r>
      <w:r w:rsidRPr="009C545E">
        <w:rPr>
          <w:bCs/>
        </w:rPr>
        <w:t xml:space="preserve"> vlády je v súlade s Ústavou Slovenskej republiky, </w:t>
      </w:r>
      <w:r>
        <w:rPr>
          <w:bCs/>
        </w:rPr>
        <w:t xml:space="preserve">ostatnými </w:t>
      </w:r>
      <w:r w:rsidRPr="009C545E">
        <w:rPr>
          <w:bCs/>
        </w:rPr>
        <w:t>ústavnými zákonmi, s ostatnými zákonmi, nálezmi Ústavného súdu Slovenskej republiky, právne záväznými aktmi Európskej únie, ako aj medzinárodnými zmluvami a inými medzinárodnými dokumentmi, ktorými je Slovenská republika viazaná.</w:t>
      </w:r>
    </w:p>
    <w:p w:rsidR="00D14E10" w:rsidRDefault="00D14E10" w:rsidP="00D14E10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D14E10" w:rsidRPr="00C24160" w:rsidRDefault="00D14E10" w:rsidP="00D14E10">
      <w:pPr>
        <w:overflowPunct w:val="0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>Návrh nariadenia vlády je predmeto</w:t>
      </w:r>
      <w:bookmarkStart w:id="0" w:name="_GoBack"/>
      <w:bookmarkEnd w:id="0"/>
      <w:r>
        <w:rPr>
          <w:bCs/>
        </w:rPr>
        <w:t>m vnútrokomunitárneho pripomienkového konania.</w:t>
      </w:r>
    </w:p>
    <w:sectPr w:rsidR="00D14E10" w:rsidRPr="00C241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2B" w:rsidRDefault="00335A2B" w:rsidP="005E15D7">
      <w:r>
        <w:separator/>
      </w:r>
    </w:p>
  </w:endnote>
  <w:endnote w:type="continuationSeparator" w:id="0">
    <w:p w:rsidR="00335A2B" w:rsidRDefault="00335A2B" w:rsidP="005E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5D7" w:rsidRDefault="005E15D7" w:rsidP="003B7549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3B754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2B" w:rsidRDefault="00335A2B" w:rsidP="005E15D7">
      <w:r>
        <w:separator/>
      </w:r>
    </w:p>
  </w:footnote>
  <w:footnote w:type="continuationSeparator" w:id="0">
    <w:p w:rsidR="00335A2B" w:rsidRDefault="00335A2B" w:rsidP="005E1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554D"/>
    <w:multiLevelType w:val="hybridMultilevel"/>
    <w:tmpl w:val="F420FD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B20E1"/>
    <w:multiLevelType w:val="hybridMultilevel"/>
    <w:tmpl w:val="2ABE341C"/>
    <w:lvl w:ilvl="0" w:tplc="8D7429D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937955"/>
    <w:multiLevelType w:val="hybridMultilevel"/>
    <w:tmpl w:val="17EE605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A1DC8"/>
    <w:multiLevelType w:val="hybridMultilevel"/>
    <w:tmpl w:val="73760EBC"/>
    <w:lvl w:ilvl="0" w:tplc="8FD8CF68">
      <w:start w:val="1"/>
      <w:numFmt w:val="lowerLetter"/>
      <w:pStyle w:val="adda"/>
      <w:lvlText w:val="%1)"/>
      <w:lvlJc w:val="left"/>
      <w:pPr>
        <w:ind w:left="720" w:hanging="360"/>
      </w:pPr>
      <w:rPr>
        <w:rFonts w:cs="Times New Roman"/>
      </w:rPr>
    </w:lvl>
    <w:lvl w:ilvl="1" w:tplc="7EA4E1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4D01DA"/>
    <w:multiLevelType w:val="hybridMultilevel"/>
    <w:tmpl w:val="F13297FC"/>
    <w:lvl w:ilvl="0" w:tplc="8FD8CF6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7EA4E102" w:tentative="1">
      <w:start w:val="1"/>
      <w:numFmt w:val="lowerLetter"/>
      <w:lvlText w:val="%2."/>
      <w:lvlJc w:val="left"/>
      <w:pPr>
        <w:ind w:left="2509" w:hanging="360"/>
      </w:pPr>
    </w:lvl>
    <w:lvl w:ilvl="2" w:tplc="041B001B" w:tentative="1">
      <w:start w:val="1"/>
      <w:numFmt w:val="lowerRoman"/>
      <w:lvlText w:val="%3."/>
      <w:lvlJc w:val="right"/>
      <w:pPr>
        <w:ind w:left="3229" w:hanging="180"/>
      </w:pPr>
    </w:lvl>
    <w:lvl w:ilvl="3" w:tplc="041B000F" w:tentative="1">
      <w:start w:val="1"/>
      <w:numFmt w:val="decimal"/>
      <w:lvlText w:val="%4."/>
      <w:lvlJc w:val="left"/>
      <w:pPr>
        <w:ind w:left="3949" w:hanging="360"/>
      </w:pPr>
    </w:lvl>
    <w:lvl w:ilvl="4" w:tplc="041B0019" w:tentative="1">
      <w:start w:val="1"/>
      <w:numFmt w:val="lowerLetter"/>
      <w:lvlText w:val="%5."/>
      <w:lvlJc w:val="left"/>
      <w:pPr>
        <w:ind w:left="4669" w:hanging="360"/>
      </w:pPr>
    </w:lvl>
    <w:lvl w:ilvl="5" w:tplc="041B001B" w:tentative="1">
      <w:start w:val="1"/>
      <w:numFmt w:val="lowerRoman"/>
      <w:lvlText w:val="%6."/>
      <w:lvlJc w:val="right"/>
      <w:pPr>
        <w:ind w:left="5389" w:hanging="180"/>
      </w:pPr>
    </w:lvl>
    <w:lvl w:ilvl="6" w:tplc="041B000F" w:tentative="1">
      <w:start w:val="1"/>
      <w:numFmt w:val="decimal"/>
      <w:lvlText w:val="%7."/>
      <w:lvlJc w:val="left"/>
      <w:pPr>
        <w:ind w:left="6109" w:hanging="360"/>
      </w:pPr>
    </w:lvl>
    <w:lvl w:ilvl="7" w:tplc="041B0019" w:tentative="1">
      <w:start w:val="1"/>
      <w:numFmt w:val="lowerLetter"/>
      <w:lvlText w:val="%8."/>
      <w:lvlJc w:val="left"/>
      <w:pPr>
        <w:ind w:left="6829" w:hanging="360"/>
      </w:pPr>
    </w:lvl>
    <w:lvl w:ilvl="8" w:tplc="041B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EA65B44"/>
    <w:multiLevelType w:val="hybridMultilevel"/>
    <w:tmpl w:val="D90C5158"/>
    <w:lvl w:ilvl="0" w:tplc="B2EC76F2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 w15:restartNumberingAfterBreak="0">
    <w:nsid w:val="5FA9192A"/>
    <w:multiLevelType w:val="hybridMultilevel"/>
    <w:tmpl w:val="1E0E85F8"/>
    <w:lvl w:ilvl="0" w:tplc="26C8328E">
      <w:start w:val="2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51" w:hanging="360"/>
      </w:pPr>
    </w:lvl>
    <w:lvl w:ilvl="2" w:tplc="041B001B" w:tentative="1">
      <w:start w:val="1"/>
      <w:numFmt w:val="lowerRoman"/>
      <w:lvlText w:val="%3."/>
      <w:lvlJc w:val="right"/>
      <w:pPr>
        <w:ind w:left="2871" w:hanging="180"/>
      </w:pPr>
    </w:lvl>
    <w:lvl w:ilvl="3" w:tplc="041B000F" w:tentative="1">
      <w:start w:val="1"/>
      <w:numFmt w:val="decimal"/>
      <w:lvlText w:val="%4."/>
      <w:lvlJc w:val="left"/>
      <w:pPr>
        <w:ind w:left="3591" w:hanging="360"/>
      </w:pPr>
    </w:lvl>
    <w:lvl w:ilvl="4" w:tplc="041B0019" w:tentative="1">
      <w:start w:val="1"/>
      <w:numFmt w:val="lowerLetter"/>
      <w:lvlText w:val="%5."/>
      <w:lvlJc w:val="left"/>
      <w:pPr>
        <w:ind w:left="4311" w:hanging="360"/>
      </w:pPr>
    </w:lvl>
    <w:lvl w:ilvl="5" w:tplc="041B001B" w:tentative="1">
      <w:start w:val="1"/>
      <w:numFmt w:val="lowerRoman"/>
      <w:lvlText w:val="%6."/>
      <w:lvlJc w:val="right"/>
      <w:pPr>
        <w:ind w:left="5031" w:hanging="180"/>
      </w:pPr>
    </w:lvl>
    <w:lvl w:ilvl="6" w:tplc="041B000F" w:tentative="1">
      <w:start w:val="1"/>
      <w:numFmt w:val="decimal"/>
      <w:lvlText w:val="%7."/>
      <w:lvlJc w:val="left"/>
      <w:pPr>
        <w:ind w:left="5751" w:hanging="360"/>
      </w:pPr>
    </w:lvl>
    <w:lvl w:ilvl="7" w:tplc="041B0019" w:tentative="1">
      <w:start w:val="1"/>
      <w:numFmt w:val="lowerLetter"/>
      <w:lvlText w:val="%8."/>
      <w:lvlJc w:val="left"/>
      <w:pPr>
        <w:ind w:left="6471" w:hanging="360"/>
      </w:pPr>
    </w:lvl>
    <w:lvl w:ilvl="8" w:tplc="041B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7" w15:restartNumberingAfterBreak="0">
    <w:nsid w:val="60B66FD3"/>
    <w:multiLevelType w:val="hybridMultilevel"/>
    <w:tmpl w:val="4380F362"/>
    <w:lvl w:ilvl="0" w:tplc="FB406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45D35"/>
    <w:multiLevelType w:val="hybridMultilevel"/>
    <w:tmpl w:val="BB600638"/>
    <w:lvl w:ilvl="0" w:tplc="D1FAFE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C4"/>
    <w:rsid w:val="00002561"/>
    <w:rsid w:val="00013A19"/>
    <w:rsid w:val="00031479"/>
    <w:rsid w:val="000330AC"/>
    <w:rsid w:val="00071C9B"/>
    <w:rsid w:val="000833A3"/>
    <w:rsid w:val="000C3F28"/>
    <w:rsid w:val="000C6641"/>
    <w:rsid w:val="000D25D1"/>
    <w:rsid w:val="000D68B7"/>
    <w:rsid w:val="000E5079"/>
    <w:rsid w:val="00156B00"/>
    <w:rsid w:val="001670E0"/>
    <w:rsid w:val="001673D5"/>
    <w:rsid w:val="0017740A"/>
    <w:rsid w:val="001819A0"/>
    <w:rsid w:val="001819CD"/>
    <w:rsid w:val="001A499D"/>
    <w:rsid w:val="001C200D"/>
    <w:rsid w:val="001D13CC"/>
    <w:rsid w:val="00226EBB"/>
    <w:rsid w:val="00244510"/>
    <w:rsid w:val="0026167F"/>
    <w:rsid w:val="002A7FF4"/>
    <w:rsid w:val="002E03A0"/>
    <w:rsid w:val="00333043"/>
    <w:rsid w:val="00335A2B"/>
    <w:rsid w:val="003505B6"/>
    <w:rsid w:val="003B7549"/>
    <w:rsid w:val="004115D1"/>
    <w:rsid w:val="004148DE"/>
    <w:rsid w:val="00465EB8"/>
    <w:rsid w:val="004932B5"/>
    <w:rsid w:val="00494F3C"/>
    <w:rsid w:val="004E216F"/>
    <w:rsid w:val="004E5969"/>
    <w:rsid w:val="005078F3"/>
    <w:rsid w:val="00526D4D"/>
    <w:rsid w:val="0054427E"/>
    <w:rsid w:val="005556AD"/>
    <w:rsid w:val="00561A83"/>
    <w:rsid w:val="0056608C"/>
    <w:rsid w:val="00584A32"/>
    <w:rsid w:val="00585993"/>
    <w:rsid w:val="0059279B"/>
    <w:rsid w:val="005B7CEA"/>
    <w:rsid w:val="005E15D7"/>
    <w:rsid w:val="00620471"/>
    <w:rsid w:val="006274DD"/>
    <w:rsid w:val="0064267F"/>
    <w:rsid w:val="00665D86"/>
    <w:rsid w:val="006A104F"/>
    <w:rsid w:val="006E2F9E"/>
    <w:rsid w:val="006E71FA"/>
    <w:rsid w:val="00700B8C"/>
    <w:rsid w:val="00705741"/>
    <w:rsid w:val="00715153"/>
    <w:rsid w:val="00724898"/>
    <w:rsid w:val="00767C1B"/>
    <w:rsid w:val="007B0754"/>
    <w:rsid w:val="007C07C8"/>
    <w:rsid w:val="007D47FA"/>
    <w:rsid w:val="00816FCA"/>
    <w:rsid w:val="008230C1"/>
    <w:rsid w:val="008260C1"/>
    <w:rsid w:val="00842641"/>
    <w:rsid w:val="00862BA1"/>
    <w:rsid w:val="008709F4"/>
    <w:rsid w:val="008D745B"/>
    <w:rsid w:val="008F6348"/>
    <w:rsid w:val="00903323"/>
    <w:rsid w:val="009108D5"/>
    <w:rsid w:val="00922391"/>
    <w:rsid w:val="00922FB9"/>
    <w:rsid w:val="009635FF"/>
    <w:rsid w:val="00970966"/>
    <w:rsid w:val="009810C4"/>
    <w:rsid w:val="00992AB6"/>
    <w:rsid w:val="00995CEC"/>
    <w:rsid w:val="009F2812"/>
    <w:rsid w:val="00A2141C"/>
    <w:rsid w:val="00A35D75"/>
    <w:rsid w:val="00AB5FDE"/>
    <w:rsid w:val="00AF14C8"/>
    <w:rsid w:val="00B05740"/>
    <w:rsid w:val="00B05858"/>
    <w:rsid w:val="00B16B27"/>
    <w:rsid w:val="00B51D72"/>
    <w:rsid w:val="00B66689"/>
    <w:rsid w:val="00B9646A"/>
    <w:rsid w:val="00BF3309"/>
    <w:rsid w:val="00C33BEC"/>
    <w:rsid w:val="00C474F0"/>
    <w:rsid w:val="00C475B5"/>
    <w:rsid w:val="00C47C3D"/>
    <w:rsid w:val="00C47FD1"/>
    <w:rsid w:val="00C52D69"/>
    <w:rsid w:val="00C5548E"/>
    <w:rsid w:val="00C86539"/>
    <w:rsid w:val="00CA5F6E"/>
    <w:rsid w:val="00CA67CF"/>
    <w:rsid w:val="00CD1A4B"/>
    <w:rsid w:val="00CE5573"/>
    <w:rsid w:val="00CF559D"/>
    <w:rsid w:val="00D001E6"/>
    <w:rsid w:val="00D11AB7"/>
    <w:rsid w:val="00D14E10"/>
    <w:rsid w:val="00D4048F"/>
    <w:rsid w:val="00D9399B"/>
    <w:rsid w:val="00D958BA"/>
    <w:rsid w:val="00D96CF8"/>
    <w:rsid w:val="00D97698"/>
    <w:rsid w:val="00DD257F"/>
    <w:rsid w:val="00DE139D"/>
    <w:rsid w:val="00E4582D"/>
    <w:rsid w:val="00E67EFB"/>
    <w:rsid w:val="00EB66EB"/>
    <w:rsid w:val="00EE154D"/>
    <w:rsid w:val="00FE19D2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2E4F27"/>
  <w15:chartTrackingRefBased/>
  <w15:docId w15:val="{BC5F69CF-A6BC-414B-B145-7CDCF8DB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810C4"/>
    <w:rPr>
      <w:sz w:val="24"/>
      <w:szCs w:val="24"/>
    </w:rPr>
  </w:style>
  <w:style w:type="paragraph" w:styleId="Nadpis3">
    <w:name w:val="heading 3"/>
    <w:basedOn w:val="Normlny"/>
    <w:next w:val="Normlny"/>
    <w:qFormat/>
    <w:rsid w:val="009810C4"/>
    <w:pPr>
      <w:keepNext/>
      <w:jc w:val="center"/>
      <w:outlineLvl w:val="2"/>
    </w:pPr>
    <w:rPr>
      <w:rFonts w:ascii="Arial" w:eastAsia="Arial Unicode MS" w:hAnsi="Arial"/>
      <w:caps/>
      <w:sz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">
    <w:name w:val="Odstavec"/>
    <w:basedOn w:val="Normlny"/>
    <w:rsid w:val="009810C4"/>
    <w:pPr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Cs w:val="20"/>
      <w:lang w:eastAsia="cs-CZ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9810C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kladntext2">
    <w:name w:val="Body Text 2"/>
    <w:basedOn w:val="Normlny"/>
    <w:rsid w:val="009810C4"/>
    <w:pPr>
      <w:ind w:right="566"/>
      <w:jc w:val="both"/>
      <w:outlineLvl w:val="0"/>
    </w:pPr>
    <w:rPr>
      <w:rFonts w:ascii="Arial" w:hAnsi="Arial" w:cs="Arial"/>
      <w:lang w:eastAsia="cs-CZ"/>
    </w:rPr>
  </w:style>
  <w:style w:type="paragraph" w:styleId="Normlnywebov">
    <w:name w:val="Normal (Web)"/>
    <w:basedOn w:val="Normlny"/>
    <w:rsid w:val="009810C4"/>
    <w:pPr>
      <w:spacing w:before="100" w:beforeAutospacing="1" w:after="100" w:afterAutospacing="1"/>
    </w:pPr>
  </w:style>
  <w:style w:type="paragraph" w:styleId="Zarkazkladnhotextu">
    <w:name w:val="Body Text Indent"/>
    <w:basedOn w:val="Normlny"/>
    <w:rsid w:val="009810C4"/>
    <w:pPr>
      <w:spacing w:after="120"/>
      <w:ind w:left="283"/>
    </w:pPr>
  </w:style>
  <w:style w:type="paragraph" w:styleId="Odsekzoznamu">
    <w:name w:val="List Paragraph"/>
    <w:basedOn w:val="Normlny"/>
    <w:qFormat/>
    <w:rsid w:val="009810C4"/>
    <w:pPr>
      <w:ind w:left="720"/>
      <w:contextualSpacing/>
    </w:pPr>
    <w:rPr>
      <w:sz w:val="20"/>
      <w:szCs w:val="20"/>
      <w:lang w:val="cs-CZ"/>
    </w:rPr>
  </w:style>
  <w:style w:type="paragraph" w:customStyle="1" w:styleId="adda">
    <w:name w:val="adda"/>
    <w:basedOn w:val="Normlny"/>
    <w:qFormat/>
    <w:rsid w:val="00C475B5"/>
    <w:pPr>
      <w:keepNext/>
      <w:numPr>
        <w:numId w:val="9"/>
      </w:numPr>
      <w:spacing w:before="60" w:after="60"/>
      <w:jc w:val="both"/>
    </w:pPr>
    <w:rPr>
      <w:bCs/>
    </w:rPr>
  </w:style>
  <w:style w:type="paragraph" w:styleId="Textbubliny">
    <w:name w:val="Balloon Text"/>
    <w:basedOn w:val="Normlny"/>
    <w:semiHidden/>
    <w:rsid w:val="00226EBB"/>
    <w:rPr>
      <w:rFonts w:ascii="Tahoma" w:hAnsi="Tahoma" w:cs="Tahoma"/>
      <w:sz w:val="16"/>
      <w:szCs w:val="16"/>
    </w:rPr>
  </w:style>
  <w:style w:type="paragraph" w:customStyle="1" w:styleId="vzhledem">
    <w:name w:val="vzhledem"/>
    <w:basedOn w:val="Normlny"/>
    <w:rsid w:val="00FF4FA7"/>
    <w:pPr>
      <w:autoSpaceDE w:val="0"/>
      <w:autoSpaceDN w:val="0"/>
      <w:spacing w:before="100" w:after="40" w:line="240" w:lineRule="atLeast"/>
      <w:ind w:left="284"/>
      <w:jc w:val="both"/>
    </w:pPr>
    <w:rPr>
      <w:sz w:val="22"/>
      <w:szCs w:val="22"/>
      <w:lang w:eastAsia="cs-CZ"/>
    </w:rPr>
  </w:style>
  <w:style w:type="paragraph" w:styleId="Hlavika">
    <w:name w:val="header"/>
    <w:basedOn w:val="Normlny"/>
    <w:link w:val="HlavikaChar"/>
    <w:rsid w:val="005E15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rsid w:val="005E15D7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5E15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uiPriority w:val="99"/>
    <w:rsid w:val="005E15D7"/>
    <w:rPr>
      <w:sz w:val="24"/>
      <w:szCs w:val="24"/>
    </w:rPr>
  </w:style>
  <w:style w:type="paragraph" w:styleId="Textpoznmkypodiarou">
    <w:name w:val="footnote text"/>
    <w:basedOn w:val="Normlny"/>
    <w:link w:val="TextpoznmkypodiarouChar"/>
    <w:unhideWhenUsed/>
    <w:qFormat/>
    <w:rsid w:val="00526D4D"/>
    <w:pPr>
      <w:keepNext/>
      <w:suppressAutoHyphens/>
      <w:ind w:left="227" w:hanging="227"/>
      <w:jc w:val="both"/>
    </w:pPr>
    <w:rPr>
      <w:rFonts w:eastAsia="Calibri"/>
      <w:sz w:val="20"/>
      <w:szCs w:val="20"/>
      <w:lang w:eastAsia="x-none"/>
    </w:rPr>
  </w:style>
  <w:style w:type="character" w:customStyle="1" w:styleId="TextpoznmkypodiarouChar">
    <w:name w:val="Text poznámky pod čiarou Char"/>
    <w:link w:val="Textpoznmkypodiarou"/>
    <w:rsid w:val="00526D4D"/>
    <w:rPr>
      <w:rFonts w:eastAsia="Calibri"/>
      <w:lang w:eastAsia="x-none"/>
    </w:rPr>
  </w:style>
  <w:style w:type="character" w:styleId="Odkaznapoznmkupodiarou">
    <w:name w:val="footnote reference"/>
    <w:unhideWhenUsed/>
    <w:rsid w:val="00526D4D"/>
    <w:rPr>
      <w:vertAlign w:val="superscript"/>
    </w:rPr>
  </w:style>
  <w:style w:type="character" w:styleId="Zvraznenie">
    <w:name w:val="Emphasis"/>
    <w:qFormat/>
    <w:rsid w:val="008709F4"/>
    <w:rPr>
      <w:i/>
      <w:iCs/>
    </w:rPr>
  </w:style>
  <w:style w:type="character" w:styleId="Odkaznakomentr">
    <w:name w:val="annotation reference"/>
    <w:rsid w:val="0092239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92239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922391"/>
  </w:style>
  <w:style w:type="paragraph" w:styleId="Predmetkomentra">
    <w:name w:val="annotation subject"/>
    <w:basedOn w:val="Textkomentra"/>
    <w:next w:val="Textkomentra"/>
    <w:link w:val="PredmetkomentraChar"/>
    <w:rsid w:val="00922391"/>
    <w:rPr>
      <w:b/>
      <w:bCs/>
    </w:rPr>
  </w:style>
  <w:style w:type="character" w:customStyle="1" w:styleId="PredmetkomentraChar">
    <w:name w:val="Predmet komentára Char"/>
    <w:link w:val="Predmetkomentra"/>
    <w:rsid w:val="009223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WKX3UHSAJ2R6-2-1411810</_dlc_DocId>
    <_dlc_DocIdUrl xmlns="e60a29af-d413-48d4-bd90-fe9d2a897e4b">
      <Url>https://ovdmasv601/sites/DMS/_layouts/15/DocIdRedir.aspx?ID=WKX3UHSAJ2R6-2-1411810</Url>
      <Description>WKX3UHSAJ2R6-2-1411810</Description>
    </_dlc_DocIdUrl>
  </documentManagement>
</p:properties>
</file>

<file path=customXml/itemProps1.xml><?xml version="1.0" encoding="utf-8"?>
<ds:datastoreItem xmlns:ds="http://schemas.openxmlformats.org/officeDocument/2006/customXml" ds:itemID="{6E84D30F-7952-4646-B627-277A756268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674646-B7A4-47BD-94A4-BC5C8697E7A0}"/>
</file>

<file path=customXml/itemProps3.xml><?xml version="1.0" encoding="utf-8"?>
<ds:datastoreItem xmlns:ds="http://schemas.openxmlformats.org/officeDocument/2006/customXml" ds:itemID="{20315729-175B-4004-B990-6373CD6DCCE3}"/>
</file>

<file path=customXml/itemProps4.xml><?xml version="1.0" encoding="utf-8"?>
<ds:datastoreItem xmlns:ds="http://schemas.openxmlformats.org/officeDocument/2006/customXml" ds:itemID="{2C4A8274-6736-4E8B-9CB3-6A28EC66F849}"/>
</file>

<file path=customXml/itemProps5.xml><?xml version="1.0" encoding="utf-8"?>
<ds:datastoreItem xmlns:ds="http://schemas.openxmlformats.org/officeDocument/2006/customXml" ds:itemID="{72F1B246-3CFA-463C-88DD-1CEED5581D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MP SR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peter.tatarka</dc:creator>
  <cp:keywords/>
  <dc:description/>
  <cp:lastModifiedBy>Benová Tímea</cp:lastModifiedBy>
  <cp:revision>3</cp:revision>
  <cp:lastPrinted>2011-10-11T06:53:00Z</cp:lastPrinted>
  <dcterms:created xsi:type="dcterms:W3CDTF">2025-10-27T10:32:00Z</dcterms:created>
  <dcterms:modified xsi:type="dcterms:W3CDTF">2025-10-27T10:36:00Z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12. 8. 2025, 08:24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12. 8. 2025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12.8.2025, 08:24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12.08.2025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*COO.2296.100.2.6960711*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COO.2296.100.2.6960711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07fe0fbe-49bc-4449-8e6c-76908d4e878e</vt:lpwstr>
  </property>
</Properties>
</file>